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4"/>
        <w:gridCol w:w="1550"/>
        <w:gridCol w:w="3946"/>
      </w:tblGrid>
      <w:tr w:rsidR="009C1D47" w:rsidRPr="007E79A7" w14:paraId="13EA2408" w14:textId="77777777" w:rsidTr="00116DE8">
        <w:tc>
          <w:tcPr>
            <w:tcW w:w="4100" w:type="dxa"/>
          </w:tcPr>
          <w:p w14:paraId="3A378037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М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Н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СТЭРСТВА</w:t>
            </w:r>
          </w:p>
          <w:p w14:paraId="7E3EA3A8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 xml:space="preserve">ПА ПАДАТКАХ 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 xml:space="preserve"> ЗБОРАХ</w:t>
            </w:r>
          </w:p>
          <w:p w14:paraId="44195087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РЭСПУБЛ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К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 xml:space="preserve"> БЕЛАРУСЬ</w:t>
            </w:r>
          </w:p>
          <w:p w14:paraId="1A33257C" w14:textId="77777777" w:rsidR="009C1D47" w:rsidRPr="007E79A7" w:rsidRDefault="009C1D47" w:rsidP="00116D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731C2BD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proofErr w:type="spellStart"/>
            <w:r w:rsidRPr="007E79A7">
              <w:rPr>
                <w:sz w:val="18"/>
                <w:szCs w:val="18"/>
              </w:rPr>
              <w:t>вул</w:t>
            </w:r>
            <w:proofErr w:type="spellEnd"/>
            <w:r w:rsidRPr="007E79A7">
              <w:rPr>
                <w:sz w:val="18"/>
                <w:szCs w:val="18"/>
              </w:rPr>
              <w:t xml:space="preserve">. </w:t>
            </w:r>
            <w:proofErr w:type="spellStart"/>
            <w:r w:rsidRPr="007E79A7">
              <w:rPr>
                <w:sz w:val="18"/>
                <w:szCs w:val="18"/>
              </w:rPr>
              <w:t>Савецкая</w:t>
            </w:r>
            <w:proofErr w:type="spellEnd"/>
            <w:r w:rsidRPr="007E79A7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E79A7">
                <w:rPr>
                  <w:sz w:val="18"/>
                  <w:szCs w:val="18"/>
                </w:rPr>
                <w:t>220010, г</w:t>
              </w:r>
            </w:smartTag>
            <w:r w:rsidRPr="007E79A7">
              <w:rPr>
                <w:sz w:val="18"/>
                <w:szCs w:val="18"/>
              </w:rPr>
              <w:t>. М</w:t>
            </w:r>
            <w:proofErr w:type="spellStart"/>
            <w:r w:rsidRPr="007E79A7">
              <w:rPr>
                <w:sz w:val="18"/>
                <w:szCs w:val="18"/>
                <w:lang w:val="en-US"/>
              </w:rPr>
              <w:t>i</w:t>
            </w:r>
            <w:r w:rsidRPr="007E79A7">
              <w:rPr>
                <w:sz w:val="18"/>
                <w:szCs w:val="18"/>
              </w:rPr>
              <w:t>нск</w:t>
            </w:r>
            <w:proofErr w:type="spellEnd"/>
          </w:p>
          <w:p w14:paraId="0B08AB73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proofErr w:type="spellStart"/>
            <w:r w:rsidRPr="007E79A7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7E79A7">
              <w:rPr>
                <w:sz w:val="18"/>
                <w:szCs w:val="18"/>
              </w:rPr>
              <w:t>@</w:t>
            </w:r>
            <w:r w:rsidRPr="007E79A7">
              <w:rPr>
                <w:sz w:val="18"/>
                <w:szCs w:val="18"/>
                <w:lang w:val="en-US"/>
              </w:rPr>
              <w:t>mail</w:t>
            </w:r>
            <w:r w:rsidRPr="007E79A7">
              <w:rPr>
                <w:sz w:val="18"/>
                <w:szCs w:val="18"/>
              </w:rPr>
              <w:t>.</w:t>
            </w:r>
            <w:proofErr w:type="spellStart"/>
            <w:r w:rsidRPr="007E79A7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by</w:t>
            </w:r>
          </w:p>
          <w:p w14:paraId="66A605A2" w14:textId="77777777" w:rsidR="009C1D47" w:rsidRPr="007E79A7" w:rsidRDefault="009C1D47" w:rsidP="00116DE8">
            <w:pPr>
              <w:jc w:val="center"/>
            </w:pPr>
            <w:proofErr w:type="spellStart"/>
            <w:r w:rsidRPr="007E79A7">
              <w:rPr>
                <w:sz w:val="18"/>
                <w:szCs w:val="18"/>
              </w:rPr>
              <w:t>тэл</w:t>
            </w:r>
            <w:proofErr w:type="spellEnd"/>
            <w:r w:rsidRPr="007E79A7"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600" w:type="dxa"/>
          </w:tcPr>
          <w:p w14:paraId="0A331429" w14:textId="77777777" w:rsidR="009C1D47" w:rsidRPr="007E79A7" w:rsidRDefault="009C1D47" w:rsidP="00116DE8">
            <w:pPr>
              <w:ind w:left="-108" w:right="-108"/>
              <w:jc w:val="both"/>
            </w:pPr>
          </w:p>
        </w:tc>
        <w:tc>
          <w:tcPr>
            <w:tcW w:w="4000" w:type="dxa"/>
          </w:tcPr>
          <w:p w14:paraId="6499297B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МИНИСТЕРСТВО</w:t>
            </w:r>
          </w:p>
          <w:p w14:paraId="62D9438D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ПО НАЛОГАМ И СБОРАМ</w:t>
            </w:r>
          </w:p>
          <w:p w14:paraId="44015954" w14:textId="77777777" w:rsidR="009C1D47" w:rsidRPr="007E79A7" w:rsidRDefault="009C1D47" w:rsidP="00116DE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РЕСПУБЛИКИ БЕЛАРУСЬ</w:t>
            </w:r>
          </w:p>
          <w:p w14:paraId="02CCD4F2" w14:textId="77777777" w:rsidR="009C1D47" w:rsidRPr="007E79A7" w:rsidRDefault="009C1D47" w:rsidP="00116D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711EAD6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r w:rsidRPr="007E79A7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E79A7">
                <w:rPr>
                  <w:sz w:val="18"/>
                  <w:szCs w:val="18"/>
                </w:rPr>
                <w:t>220010, г</w:t>
              </w:r>
            </w:smartTag>
            <w:r w:rsidRPr="007E79A7">
              <w:rPr>
                <w:sz w:val="18"/>
                <w:szCs w:val="18"/>
              </w:rPr>
              <w:t>. Минск</w:t>
            </w:r>
          </w:p>
          <w:p w14:paraId="556AB995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proofErr w:type="spellStart"/>
            <w:r w:rsidRPr="007E79A7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7E79A7">
              <w:rPr>
                <w:sz w:val="18"/>
                <w:szCs w:val="18"/>
              </w:rPr>
              <w:t>@</w:t>
            </w:r>
            <w:r w:rsidRPr="007E79A7">
              <w:rPr>
                <w:sz w:val="18"/>
                <w:szCs w:val="18"/>
                <w:lang w:val="en-US"/>
              </w:rPr>
              <w:t>mail</w:t>
            </w:r>
            <w:r w:rsidRPr="007E79A7">
              <w:rPr>
                <w:sz w:val="18"/>
                <w:szCs w:val="18"/>
              </w:rPr>
              <w:t>.</w:t>
            </w:r>
            <w:proofErr w:type="spellStart"/>
            <w:r w:rsidRPr="007E79A7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by</w:t>
            </w:r>
          </w:p>
          <w:p w14:paraId="7A5E6F8B" w14:textId="77777777" w:rsidR="009C1D47" w:rsidRPr="007E79A7" w:rsidRDefault="009C1D47" w:rsidP="00116DE8">
            <w:pPr>
              <w:jc w:val="center"/>
            </w:pPr>
            <w:r w:rsidRPr="007E79A7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14:paraId="1874F630" w14:textId="77777777" w:rsidR="009C1D47" w:rsidRPr="00235D73" w:rsidRDefault="009C1D47" w:rsidP="009C1D47">
      <w:pPr>
        <w:tabs>
          <w:tab w:val="left" w:pos="709"/>
        </w:tabs>
        <w:jc w:val="both"/>
        <w:rPr>
          <w:szCs w:val="30"/>
        </w:rPr>
      </w:pPr>
      <w:r>
        <w:rPr>
          <w:sz w:val="24"/>
        </w:rPr>
        <w:t xml:space="preserve">    </w:t>
      </w:r>
      <w:r w:rsidR="0060659A">
        <w:rPr>
          <w:sz w:val="24"/>
        </w:rPr>
        <w:t>26</w:t>
      </w:r>
      <w:r w:rsidRPr="001B0F61">
        <w:rPr>
          <w:sz w:val="24"/>
          <w:u w:val="single"/>
        </w:rPr>
        <w:t>.</w:t>
      </w:r>
      <w:r w:rsidR="000870AD">
        <w:rPr>
          <w:sz w:val="24"/>
          <w:u w:val="single"/>
        </w:rPr>
        <w:t>0</w:t>
      </w:r>
      <w:r w:rsidR="007C0805">
        <w:rPr>
          <w:sz w:val="24"/>
          <w:u w:val="single"/>
        </w:rPr>
        <w:t>3</w:t>
      </w:r>
      <w:r w:rsidRPr="001B0F61">
        <w:rPr>
          <w:sz w:val="24"/>
          <w:u w:val="single"/>
        </w:rPr>
        <w:t>.20</w:t>
      </w:r>
      <w:r w:rsidR="000870AD">
        <w:rPr>
          <w:sz w:val="24"/>
          <w:u w:val="single"/>
        </w:rPr>
        <w:t>20</w:t>
      </w:r>
      <w:r w:rsidRPr="007E79A7">
        <w:rPr>
          <w:sz w:val="24"/>
        </w:rPr>
        <w:t xml:space="preserve"> № </w:t>
      </w:r>
      <w:r w:rsidRPr="001B0F61">
        <w:rPr>
          <w:sz w:val="24"/>
          <w:u w:val="single"/>
        </w:rPr>
        <w:t>2-2-10</w:t>
      </w:r>
      <w:r w:rsidRPr="0060659A">
        <w:rPr>
          <w:sz w:val="24"/>
          <w:u w:val="single"/>
        </w:rPr>
        <w:t>/</w:t>
      </w:r>
      <w:r w:rsidR="0060659A" w:rsidRPr="0060659A">
        <w:rPr>
          <w:sz w:val="24"/>
          <w:u w:val="single"/>
        </w:rPr>
        <w:t>00659</w:t>
      </w:r>
    </w:p>
    <w:p w14:paraId="5A155A84" w14:textId="77777777" w:rsidR="009C1D47" w:rsidRPr="00455D3A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455D3A">
        <w:rPr>
          <w:szCs w:val="30"/>
        </w:rPr>
        <w:t xml:space="preserve">Инспекции Министерства по налогам </w:t>
      </w:r>
    </w:p>
    <w:p w14:paraId="003E53F2" w14:textId="77777777" w:rsidR="009C1D47" w:rsidRPr="00455D3A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455D3A">
        <w:rPr>
          <w:szCs w:val="30"/>
        </w:rPr>
        <w:t xml:space="preserve">и сборам Республики Беларусь </w:t>
      </w:r>
    </w:p>
    <w:p w14:paraId="72272428" w14:textId="77777777" w:rsidR="009C1D47" w:rsidRPr="00455D3A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455D3A">
        <w:rPr>
          <w:szCs w:val="30"/>
        </w:rPr>
        <w:t xml:space="preserve">по областям и г. Минску </w:t>
      </w:r>
    </w:p>
    <w:p w14:paraId="62A30A0B" w14:textId="77777777" w:rsidR="009C1D47" w:rsidRPr="00455D3A" w:rsidRDefault="009C1D47" w:rsidP="009C1D47">
      <w:pPr>
        <w:pStyle w:val="a3"/>
        <w:ind w:left="4536"/>
        <w:rPr>
          <w:szCs w:val="30"/>
        </w:rPr>
      </w:pPr>
    </w:p>
    <w:p w14:paraId="23C5256F" w14:textId="77777777" w:rsidR="009C1D47" w:rsidRPr="00455D3A" w:rsidRDefault="009C1D47" w:rsidP="009C1D47">
      <w:pPr>
        <w:pStyle w:val="a3"/>
        <w:spacing w:line="280" w:lineRule="exact"/>
        <w:ind w:left="4536"/>
        <w:rPr>
          <w:i/>
          <w:szCs w:val="30"/>
        </w:rPr>
      </w:pPr>
      <w:r w:rsidRPr="00455D3A">
        <w:rPr>
          <w:i/>
          <w:szCs w:val="30"/>
        </w:rPr>
        <w:t>(направляется по СМДО)</w:t>
      </w:r>
    </w:p>
    <w:p w14:paraId="5D39DA34" w14:textId="77777777" w:rsidR="009C1D47" w:rsidRPr="00455D3A" w:rsidRDefault="009C1D47" w:rsidP="009C1D47">
      <w:pPr>
        <w:tabs>
          <w:tab w:val="left" w:pos="6020"/>
          <w:tab w:val="left" w:pos="6804"/>
          <w:tab w:val="left" w:pos="7938"/>
        </w:tabs>
        <w:spacing w:line="360" w:lineRule="auto"/>
        <w:ind w:left="4536"/>
        <w:rPr>
          <w:szCs w:val="30"/>
        </w:rPr>
      </w:pPr>
    </w:p>
    <w:p w14:paraId="0F74F6A7" w14:textId="77777777" w:rsidR="009F037D" w:rsidRPr="00455D3A" w:rsidRDefault="00E57427" w:rsidP="007C0805">
      <w:pPr>
        <w:spacing w:line="280" w:lineRule="exact"/>
        <w:jc w:val="both"/>
        <w:rPr>
          <w:szCs w:val="30"/>
        </w:rPr>
      </w:pPr>
      <w:r>
        <w:rPr>
          <w:szCs w:val="30"/>
        </w:rPr>
        <w:t>Об учете курсовых разниц</w:t>
      </w:r>
    </w:p>
    <w:p w14:paraId="15271E84" w14:textId="77777777" w:rsidR="00397DA4" w:rsidRPr="00455D3A" w:rsidRDefault="00397DA4" w:rsidP="00397DA4">
      <w:pPr>
        <w:pStyle w:val="1"/>
        <w:keepNext w:val="0"/>
        <w:widowControl w:val="0"/>
        <w:spacing w:line="360" w:lineRule="auto"/>
        <w:jc w:val="both"/>
        <w:rPr>
          <w:color w:val="auto"/>
          <w:szCs w:val="30"/>
        </w:rPr>
      </w:pPr>
    </w:p>
    <w:p w14:paraId="18CA6A20" w14:textId="77777777" w:rsidR="007B4816" w:rsidRPr="009E0BEE" w:rsidRDefault="007030B4" w:rsidP="0095045D">
      <w:pPr>
        <w:pStyle w:val="1"/>
        <w:keepNext w:val="0"/>
        <w:widowControl w:val="0"/>
        <w:jc w:val="both"/>
        <w:rPr>
          <w:color w:val="auto"/>
          <w:szCs w:val="30"/>
        </w:rPr>
      </w:pPr>
      <w:r w:rsidRPr="00455D3A">
        <w:rPr>
          <w:color w:val="auto"/>
          <w:szCs w:val="30"/>
        </w:rPr>
        <w:t>Министерств</w:t>
      </w:r>
      <w:r w:rsidR="00A00A9B" w:rsidRPr="00455D3A">
        <w:rPr>
          <w:color w:val="auto"/>
          <w:szCs w:val="30"/>
        </w:rPr>
        <w:t>о</w:t>
      </w:r>
      <w:r w:rsidRPr="00455D3A">
        <w:rPr>
          <w:color w:val="auto"/>
          <w:szCs w:val="30"/>
        </w:rPr>
        <w:t xml:space="preserve"> по налогам и сборам</w:t>
      </w:r>
      <w:r w:rsidR="00397DA4" w:rsidRPr="00455D3A">
        <w:rPr>
          <w:color w:val="auto"/>
          <w:szCs w:val="30"/>
        </w:rPr>
        <w:t xml:space="preserve"> в связи с вопросами, </w:t>
      </w:r>
      <w:r w:rsidR="009E0BEE">
        <w:rPr>
          <w:color w:val="auto"/>
          <w:szCs w:val="30"/>
        </w:rPr>
        <w:t xml:space="preserve">связанными с </w:t>
      </w:r>
      <w:r w:rsidR="009E0BEE" w:rsidRPr="009E0BEE">
        <w:rPr>
          <w:color w:val="auto"/>
          <w:szCs w:val="30"/>
        </w:rPr>
        <w:t>включением</w:t>
      </w:r>
      <w:r w:rsidR="007C0805" w:rsidRPr="009E0BEE">
        <w:rPr>
          <w:color w:val="auto"/>
          <w:szCs w:val="30"/>
        </w:rPr>
        <w:t xml:space="preserve"> в состав </w:t>
      </w:r>
      <w:r w:rsidR="009E0BEE" w:rsidRPr="009E0BEE">
        <w:rPr>
          <w:color w:val="auto"/>
          <w:szCs w:val="30"/>
        </w:rPr>
        <w:t xml:space="preserve">внереализационных доходов (расходов) </w:t>
      </w:r>
      <w:r w:rsidR="007B4816" w:rsidRPr="009E0BEE">
        <w:rPr>
          <w:color w:val="auto"/>
          <w:szCs w:val="30"/>
        </w:rPr>
        <w:t>сумм курсовых разниц, возникающих при пересчете выраженной в иностранной валюте и (или) белорусских рублях в сумме, эквивалентной определенной сумме в иностранной валюте, стоимости предоставленных и полученных займов сообщает следующее.</w:t>
      </w:r>
    </w:p>
    <w:p w14:paraId="2855FBA2" w14:textId="77777777" w:rsidR="007B4816" w:rsidRPr="00ED3DDA" w:rsidRDefault="007B4816" w:rsidP="007B4816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tab/>
      </w:r>
      <w:r w:rsidRPr="00ED3DDA">
        <w:rPr>
          <w:szCs w:val="30"/>
        </w:rPr>
        <w:t>Курсовые разницы, возникающие при переоценке активов и обязательств, стоимость которых выражена в иностранной валюте, определяемые в порядке, установленном законодательством</w:t>
      </w:r>
      <w:r w:rsidR="00842F32">
        <w:rPr>
          <w:szCs w:val="30"/>
        </w:rPr>
        <w:t>,</w:t>
      </w:r>
      <w:r w:rsidRPr="00ED3DDA">
        <w:rPr>
          <w:szCs w:val="30"/>
        </w:rPr>
        <w:t xml:space="preserve"> в целях исчисления налога на прибыль на основании </w:t>
      </w:r>
      <w:hyperlink r:id="rId7" w:history="1">
        <w:r w:rsidRPr="00ED3DDA">
          <w:rPr>
            <w:szCs w:val="30"/>
          </w:rPr>
          <w:t>подпункта 3.20 пункта 3 статьи 174</w:t>
        </w:r>
      </w:hyperlink>
      <w:r w:rsidRPr="00ED3DDA">
        <w:rPr>
          <w:szCs w:val="30"/>
        </w:rPr>
        <w:t xml:space="preserve"> и </w:t>
      </w:r>
      <w:hyperlink r:id="rId8" w:history="1">
        <w:r w:rsidRPr="00ED3DDA">
          <w:rPr>
            <w:szCs w:val="30"/>
          </w:rPr>
          <w:t>подпункта 3.26 пункта 3 статьи 175</w:t>
        </w:r>
      </w:hyperlink>
      <w:r w:rsidRPr="00ED3DDA">
        <w:rPr>
          <w:szCs w:val="30"/>
        </w:rPr>
        <w:t xml:space="preserve"> Налогового кодекса Республики Беларусь (далее – НК) подлежат отражению в составе внереализационных, соответственно, доходов и расходов.</w:t>
      </w:r>
    </w:p>
    <w:p w14:paraId="05A33D90" w14:textId="77777777" w:rsidR="007B4816" w:rsidRPr="00ED3DDA" w:rsidRDefault="007B4816" w:rsidP="007B4816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ED3DDA">
        <w:rPr>
          <w:szCs w:val="30"/>
        </w:rPr>
        <w:t xml:space="preserve">При этом подпунктом 3.26 пункта 3 статьи 175, подпунктом 1.18 пункта 1 статьи 173 НК установлено, что суммы курсовых разниц, возникающих при пересчете выраженной в иностранной валюте и (или) белорусских рублях в сумме, эквивалентной определенной сумме в иностранной валюте, стоимости активов и обязательств, определяемых в порядке, установленном законодательством Республики Беларусь, возникших в связи с осуществлением затрат, не учитываемых при налогообложении согласно </w:t>
      </w:r>
      <w:hyperlink r:id="rId9" w:history="1">
        <w:r w:rsidRPr="00ED3DDA">
          <w:rPr>
            <w:szCs w:val="30"/>
          </w:rPr>
          <w:t>статье 173</w:t>
        </w:r>
      </w:hyperlink>
      <w:r w:rsidRPr="00ED3DDA">
        <w:rPr>
          <w:szCs w:val="30"/>
        </w:rPr>
        <w:t xml:space="preserve"> НК и иным положениям законодательства, в состав внереализационных расходов и затрат, учитываемых при налогообложении, включению не подлежат.</w:t>
      </w:r>
    </w:p>
    <w:p w14:paraId="627D6A45" w14:textId="77777777" w:rsidR="007B4816" w:rsidRDefault="007B4816" w:rsidP="007B4816">
      <w:pPr>
        <w:autoSpaceDE w:val="0"/>
        <w:autoSpaceDN w:val="0"/>
        <w:adjustRightInd w:val="0"/>
        <w:ind w:firstLine="708"/>
        <w:jc w:val="both"/>
        <w:rPr>
          <w:szCs w:val="30"/>
        </w:rPr>
      </w:pPr>
      <w:r w:rsidRPr="00ED3DDA">
        <w:rPr>
          <w:szCs w:val="30"/>
        </w:rPr>
        <w:t xml:space="preserve">Кроме того, на основании </w:t>
      </w:r>
      <w:hyperlink r:id="rId10" w:history="1">
        <w:r w:rsidRPr="00ED3DDA">
          <w:rPr>
            <w:szCs w:val="30"/>
          </w:rPr>
          <w:t>пункта 3 статьи 173</w:t>
        </w:r>
      </w:hyperlink>
      <w:r w:rsidRPr="00ED3DDA">
        <w:rPr>
          <w:szCs w:val="30"/>
        </w:rPr>
        <w:t xml:space="preserve"> НК затраты, указанные в </w:t>
      </w:r>
      <w:hyperlink r:id="rId11" w:history="1">
        <w:r w:rsidRPr="00ED3DDA">
          <w:rPr>
            <w:szCs w:val="30"/>
          </w:rPr>
          <w:t>статье 173</w:t>
        </w:r>
      </w:hyperlink>
      <w:r w:rsidRPr="00ED3DDA">
        <w:rPr>
          <w:szCs w:val="30"/>
        </w:rPr>
        <w:t xml:space="preserve"> НК, и иные затраты, не учитываемые при налогообложении в соответствии с законодательством, не могут быть включены в состав внереализационных расходов, если иное не установлено Президентом Республики Беларусь.</w:t>
      </w:r>
    </w:p>
    <w:p w14:paraId="0062B24F" w14:textId="77777777" w:rsidR="007B4816" w:rsidRDefault="007B4816" w:rsidP="007B4816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szCs w:val="30"/>
        </w:rPr>
        <w:lastRenderedPageBreak/>
        <w:t>В соответствии с подпунктом 1.16 пункта 1 статьи 173 НК при налогообложении  налогом на прибыль не учитываются предоставленные займы, в том числе беспроцентные.</w:t>
      </w:r>
    </w:p>
    <w:p w14:paraId="655F40FC" w14:textId="77777777" w:rsidR="006F6F19" w:rsidRDefault="00842F32" w:rsidP="003C1151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A259FA">
        <w:rPr>
          <w:szCs w:val="30"/>
        </w:rPr>
        <w:t xml:space="preserve">Суммы полученных займов не </w:t>
      </w:r>
      <w:r w:rsidR="006F6F19">
        <w:rPr>
          <w:szCs w:val="30"/>
        </w:rPr>
        <w:t xml:space="preserve">поименованы в НК и иных положениях законодательства в качестве затрат, не учитываемых при налогообложении. По своей сути суммы полученных займов </w:t>
      </w:r>
      <w:r w:rsidRPr="00A259FA">
        <w:rPr>
          <w:szCs w:val="30"/>
        </w:rPr>
        <w:t>не являются</w:t>
      </w:r>
      <w:r w:rsidR="006F6F19">
        <w:rPr>
          <w:szCs w:val="30"/>
        </w:rPr>
        <w:t xml:space="preserve"> ни доходами, ни </w:t>
      </w:r>
      <w:r w:rsidRPr="00A259FA">
        <w:rPr>
          <w:szCs w:val="30"/>
        </w:rPr>
        <w:t xml:space="preserve"> расходами организации</w:t>
      </w:r>
      <w:r w:rsidR="006F6F19">
        <w:rPr>
          <w:szCs w:val="30"/>
        </w:rPr>
        <w:t>.</w:t>
      </w:r>
    </w:p>
    <w:p w14:paraId="124CFDE9" w14:textId="77777777" w:rsidR="003C1151" w:rsidRPr="00ED3DDA" w:rsidRDefault="003C1151" w:rsidP="003C1151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ED3DDA">
        <w:rPr>
          <w:szCs w:val="30"/>
        </w:rPr>
        <w:t xml:space="preserve">Следовательно, отрицательные курсовые разницы, возникающие при переоценке сумм </w:t>
      </w:r>
      <w:proofErr w:type="gramStart"/>
      <w:r w:rsidRPr="00ED3DDA">
        <w:rPr>
          <w:szCs w:val="30"/>
        </w:rPr>
        <w:t>предоставленн</w:t>
      </w:r>
      <w:r>
        <w:rPr>
          <w:szCs w:val="30"/>
        </w:rPr>
        <w:t>ого</w:t>
      </w:r>
      <w:r w:rsidRPr="00ED3DDA">
        <w:rPr>
          <w:szCs w:val="30"/>
        </w:rPr>
        <w:t xml:space="preserve">  займ</w:t>
      </w:r>
      <w:r>
        <w:rPr>
          <w:szCs w:val="30"/>
        </w:rPr>
        <w:t>а</w:t>
      </w:r>
      <w:proofErr w:type="gramEnd"/>
      <w:r w:rsidRPr="00ED3DDA">
        <w:rPr>
          <w:szCs w:val="30"/>
        </w:rPr>
        <w:t>, при исчислении налога на прибыль не учитываются ни в составе затрат, ни в составе внереализационных расходов.</w:t>
      </w:r>
    </w:p>
    <w:p w14:paraId="2EB586E6" w14:textId="77777777" w:rsidR="003C1151" w:rsidRPr="00ED3DDA" w:rsidRDefault="003C1151" w:rsidP="003C1151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ED3DDA">
        <w:rPr>
          <w:szCs w:val="30"/>
        </w:rPr>
        <w:t xml:space="preserve">Положительные курсовые разницы, связанные с переоценкой предоставленного </w:t>
      </w:r>
      <w:r>
        <w:rPr>
          <w:szCs w:val="30"/>
        </w:rPr>
        <w:t xml:space="preserve">и полученного займа, а также отрицательные курсовые разницы по полученным </w:t>
      </w:r>
      <w:r w:rsidRPr="00ED3DDA">
        <w:rPr>
          <w:szCs w:val="30"/>
        </w:rPr>
        <w:t>займа</w:t>
      </w:r>
      <w:r>
        <w:rPr>
          <w:szCs w:val="30"/>
        </w:rPr>
        <w:t>м</w:t>
      </w:r>
      <w:r w:rsidRPr="00ED3DDA">
        <w:rPr>
          <w:szCs w:val="30"/>
        </w:rPr>
        <w:t>, учитываются при налогообложении прибыли в составе внереализационных доходов</w:t>
      </w:r>
      <w:r>
        <w:rPr>
          <w:szCs w:val="30"/>
        </w:rPr>
        <w:t xml:space="preserve"> (расходов)</w:t>
      </w:r>
      <w:r w:rsidRPr="00ED3DDA">
        <w:rPr>
          <w:szCs w:val="30"/>
        </w:rPr>
        <w:t>.</w:t>
      </w:r>
    </w:p>
    <w:p w14:paraId="0504E253" w14:textId="77777777" w:rsidR="007B4816" w:rsidRDefault="007B4816" w:rsidP="003C1151">
      <w:pPr>
        <w:pStyle w:val="a3"/>
        <w:tabs>
          <w:tab w:val="left" w:pos="6816"/>
        </w:tabs>
        <w:spacing w:line="360" w:lineRule="auto"/>
        <w:rPr>
          <w:szCs w:val="30"/>
        </w:rPr>
      </w:pPr>
    </w:p>
    <w:p w14:paraId="276B498B" w14:textId="77777777" w:rsidR="0095045D" w:rsidRPr="00455D3A" w:rsidRDefault="00E57427" w:rsidP="0095045D">
      <w:pPr>
        <w:pStyle w:val="a3"/>
        <w:tabs>
          <w:tab w:val="left" w:pos="6816"/>
        </w:tabs>
        <w:rPr>
          <w:szCs w:val="30"/>
        </w:rPr>
      </w:pPr>
      <w:r>
        <w:rPr>
          <w:szCs w:val="30"/>
        </w:rPr>
        <w:t>Первый з</w:t>
      </w:r>
      <w:r w:rsidR="0095045D" w:rsidRPr="00455D3A">
        <w:rPr>
          <w:szCs w:val="30"/>
        </w:rPr>
        <w:t xml:space="preserve">аместитель Министра </w:t>
      </w:r>
      <w:r w:rsidR="0095045D" w:rsidRPr="00455D3A">
        <w:rPr>
          <w:szCs w:val="30"/>
        </w:rPr>
        <w:tab/>
      </w:r>
      <w:r w:rsidR="005312AD" w:rsidRPr="00455D3A">
        <w:rPr>
          <w:szCs w:val="30"/>
        </w:rPr>
        <w:t xml:space="preserve">         </w:t>
      </w:r>
      <w:r>
        <w:rPr>
          <w:szCs w:val="30"/>
        </w:rPr>
        <w:t>И.Н. Клепча</w:t>
      </w:r>
    </w:p>
    <w:p w14:paraId="59F12699" w14:textId="77777777" w:rsidR="00E508A9" w:rsidRPr="00455D3A" w:rsidRDefault="00E508A9" w:rsidP="0095045D">
      <w:pPr>
        <w:spacing w:line="180" w:lineRule="exact"/>
        <w:jc w:val="both"/>
        <w:rPr>
          <w:szCs w:val="30"/>
        </w:rPr>
      </w:pPr>
    </w:p>
    <w:p w14:paraId="136291E7" w14:textId="77777777" w:rsidR="009630AF" w:rsidRPr="00455D3A" w:rsidRDefault="009630AF" w:rsidP="0095045D">
      <w:pPr>
        <w:spacing w:line="180" w:lineRule="exact"/>
        <w:jc w:val="both"/>
        <w:rPr>
          <w:szCs w:val="30"/>
        </w:rPr>
      </w:pPr>
    </w:p>
    <w:p w14:paraId="478407FC" w14:textId="77777777" w:rsidR="009630AF" w:rsidRPr="00455D3A" w:rsidRDefault="009630AF" w:rsidP="0095045D">
      <w:pPr>
        <w:spacing w:line="180" w:lineRule="exact"/>
        <w:jc w:val="both"/>
        <w:rPr>
          <w:szCs w:val="30"/>
        </w:rPr>
      </w:pPr>
    </w:p>
    <w:p w14:paraId="2F3329D0" w14:textId="77777777" w:rsidR="007F5D91" w:rsidRPr="00455D3A" w:rsidRDefault="007F5D91" w:rsidP="0095045D">
      <w:pPr>
        <w:spacing w:line="180" w:lineRule="exact"/>
        <w:jc w:val="both"/>
        <w:rPr>
          <w:szCs w:val="30"/>
        </w:rPr>
      </w:pPr>
    </w:p>
    <w:p w14:paraId="58D7CD2E" w14:textId="77777777" w:rsidR="007F5D91" w:rsidRPr="00455D3A" w:rsidRDefault="007F5D91" w:rsidP="0095045D">
      <w:pPr>
        <w:spacing w:line="180" w:lineRule="exact"/>
        <w:jc w:val="both"/>
        <w:rPr>
          <w:szCs w:val="30"/>
        </w:rPr>
      </w:pPr>
    </w:p>
    <w:p w14:paraId="69E73586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65FD5162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42281888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174203E2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5A9BACD9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2142E011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1D9AC0D9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54E5020C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708C6F8E" w14:textId="77777777" w:rsidR="009E0BEE" w:rsidRDefault="009E0BEE" w:rsidP="0095045D">
      <w:pPr>
        <w:spacing w:line="180" w:lineRule="exact"/>
        <w:jc w:val="both"/>
        <w:rPr>
          <w:sz w:val="18"/>
          <w:szCs w:val="18"/>
        </w:rPr>
      </w:pPr>
    </w:p>
    <w:p w14:paraId="56A09BB0" w14:textId="77777777" w:rsidR="009E0BEE" w:rsidRDefault="009E0BEE" w:rsidP="0095045D">
      <w:pPr>
        <w:spacing w:line="180" w:lineRule="exact"/>
        <w:jc w:val="both"/>
        <w:rPr>
          <w:sz w:val="18"/>
          <w:szCs w:val="18"/>
        </w:rPr>
      </w:pPr>
    </w:p>
    <w:p w14:paraId="6A818793" w14:textId="77777777" w:rsidR="009E0BEE" w:rsidRDefault="009E0BEE" w:rsidP="0095045D">
      <w:pPr>
        <w:spacing w:line="180" w:lineRule="exact"/>
        <w:jc w:val="both"/>
        <w:rPr>
          <w:sz w:val="18"/>
          <w:szCs w:val="18"/>
        </w:rPr>
      </w:pPr>
    </w:p>
    <w:p w14:paraId="063B0E0A" w14:textId="77777777" w:rsidR="009E0BEE" w:rsidRDefault="009E0BEE" w:rsidP="0095045D">
      <w:pPr>
        <w:spacing w:line="180" w:lineRule="exact"/>
        <w:jc w:val="both"/>
        <w:rPr>
          <w:sz w:val="18"/>
          <w:szCs w:val="18"/>
        </w:rPr>
      </w:pPr>
    </w:p>
    <w:p w14:paraId="22963DDF" w14:textId="77777777" w:rsidR="009E0BEE" w:rsidRDefault="009E0BEE" w:rsidP="0095045D">
      <w:pPr>
        <w:spacing w:line="180" w:lineRule="exact"/>
        <w:jc w:val="both"/>
        <w:rPr>
          <w:sz w:val="18"/>
          <w:szCs w:val="18"/>
        </w:rPr>
      </w:pPr>
    </w:p>
    <w:p w14:paraId="78D05C3D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6C6F9442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0F978ACF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43B4F127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0F9449BA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46DD0EE8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2991A5D0" w14:textId="77777777" w:rsidR="003C1151" w:rsidRDefault="003C1151" w:rsidP="0095045D">
      <w:pPr>
        <w:spacing w:line="180" w:lineRule="exact"/>
        <w:jc w:val="both"/>
        <w:rPr>
          <w:sz w:val="18"/>
          <w:szCs w:val="18"/>
        </w:rPr>
      </w:pPr>
    </w:p>
    <w:p w14:paraId="5392D3A2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42CDDB19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6E5B217A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39202587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214C8E93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110671C6" w14:textId="77777777" w:rsidR="001C315A" w:rsidRDefault="001C315A" w:rsidP="0095045D">
      <w:pPr>
        <w:spacing w:line="180" w:lineRule="exact"/>
        <w:jc w:val="both"/>
        <w:rPr>
          <w:sz w:val="18"/>
          <w:szCs w:val="18"/>
        </w:rPr>
      </w:pPr>
    </w:p>
    <w:p w14:paraId="3F4780A3" w14:textId="77777777" w:rsidR="001C315A" w:rsidRDefault="001C315A" w:rsidP="0095045D">
      <w:pPr>
        <w:spacing w:line="180" w:lineRule="exact"/>
        <w:jc w:val="both"/>
        <w:rPr>
          <w:sz w:val="18"/>
          <w:szCs w:val="18"/>
        </w:rPr>
      </w:pPr>
    </w:p>
    <w:p w14:paraId="351EC089" w14:textId="77777777" w:rsidR="001C315A" w:rsidRDefault="001C315A" w:rsidP="0095045D">
      <w:pPr>
        <w:spacing w:line="180" w:lineRule="exact"/>
        <w:jc w:val="both"/>
        <w:rPr>
          <w:sz w:val="18"/>
          <w:szCs w:val="18"/>
        </w:rPr>
      </w:pPr>
    </w:p>
    <w:p w14:paraId="77CD2102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13783062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04E4CD63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58A801C4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40589BE3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22612B95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04D1BDFC" w14:textId="77777777" w:rsidR="007D18B7" w:rsidRDefault="007D18B7" w:rsidP="0095045D">
      <w:pPr>
        <w:spacing w:line="180" w:lineRule="exact"/>
        <w:jc w:val="both"/>
        <w:rPr>
          <w:sz w:val="18"/>
          <w:szCs w:val="18"/>
        </w:rPr>
      </w:pPr>
    </w:p>
    <w:p w14:paraId="7D7231A1" w14:textId="77777777" w:rsidR="007D18B7" w:rsidRDefault="007D18B7" w:rsidP="0095045D">
      <w:pPr>
        <w:spacing w:line="180" w:lineRule="exact"/>
        <w:jc w:val="both"/>
        <w:rPr>
          <w:sz w:val="18"/>
          <w:szCs w:val="18"/>
        </w:rPr>
      </w:pPr>
    </w:p>
    <w:p w14:paraId="20E6D976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533153F7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266F0B3D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sectPr w:rsidR="009630AF" w:rsidSect="00CE4D00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C15B" w14:textId="77777777" w:rsidR="008669EA" w:rsidRDefault="008669EA">
      <w:r>
        <w:separator/>
      </w:r>
    </w:p>
  </w:endnote>
  <w:endnote w:type="continuationSeparator" w:id="0">
    <w:p w14:paraId="1F1F09DA" w14:textId="77777777" w:rsidR="008669EA" w:rsidRDefault="0086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9FBC8" w14:textId="77777777" w:rsidR="008669EA" w:rsidRDefault="008669EA">
      <w:r>
        <w:separator/>
      </w:r>
    </w:p>
  </w:footnote>
  <w:footnote w:type="continuationSeparator" w:id="0">
    <w:p w14:paraId="5A51A4C7" w14:textId="77777777" w:rsidR="008669EA" w:rsidRDefault="0086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A5646" w14:textId="77777777" w:rsidR="00110DA6" w:rsidRDefault="00B724D5" w:rsidP="00315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0DA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0CB245" w14:textId="77777777" w:rsidR="00110DA6" w:rsidRDefault="00110D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C1CE7" w14:textId="77777777" w:rsidR="00110DA6" w:rsidRDefault="00B724D5" w:rsidP="00315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0D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3AF">
      <w:rPr>
        <w:rStyle w:val="a5"/>
        <w:noProof/>
      </w:rPr>
      <w:t>2</w:t>
    </w:r>
    <w:r>
      <w:rPr>
        <w:rStyle w:val="a5"/>
      </w:rPr>
      <w:fldChar w:fldCharType="end"/>
    </w:r>
  </w:p>
  <w:p w14:paraId="2AFDB2BF" w14:textId="77777777" w:rsidR="00110DA6" w:rsidRDefault="00110D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1"/>
    <w:rsid w:val="00004675"/>
    <w:rsid w:val="00006F45"/>
    <w:rsid w:val="00013940"/>
    <w:rsid w:val="00016A76"/>
    <w:rsid w:val="00016DA0"/>
    <w:rsid w:val="000233A2"/>
    <w:rsid w:val="00023A45"/>
    <w:rsid w:val="00034163"/>
    <w:rsid w:val="0003504B"/>
    <w:rsid w:val="00041309"/>
    <w:rsid w:val="00041DBF"/>
    <w:rsid w:val="000501AF"/>
    <w:rsid w:val="00051673"/>
    <w:rsid w:val="00056FB4"/>
    <w:rsid w:val="000610FE"/>
    <w:rsid w:val="00062891"/>
    <w:rsid w:val="0006727B"/>
    <w:rsid w:val="0008323C"/>
    <w:rsid w:val="000845A0"/>
    <w:rsid w:val="00084908"/>
    <w:rsid w:val="000860E0"/>
    <w:rsid w:val="000870AD"/>
    <w:rsid w:val="000A1CF0"/>
    <w:rsid w:val="000C66F0"/>
    <w:rsid w:val="000D403D"/>
    <w:rsid w:val="000D518F"/>
    <w:rsid w:val="000E1851"/>
    <w:rsid w:val="000E27B9"/>
    <w:rsid w:val="000E7D8D"/>
    <w:rsid w:val="000F0555"/>
    <w:rsid w:val="000F0715"/>
    <w:rsid w:val="000F3B89"/>
    <w:rsid w:val="0010162E"/>
    <w:rsid w:val="00101D82"/>
    <w:rsid w:val="00103905"/>
    <w:rsid w:val="00103D80"/>
    <w:rsid w:val="00110DA6"/>
    <w:rsid w:val="00112CBD"/>
    <w:rsid w:val="00127407"/>
    <w:rsid w:val="00130BD8"/>
    <w:rsid w:val="0013202D"/>
    <w:rsid w:val="0013450D"/>
    <w:rsid w:val="001355A0"/>
    <w:rsid w:val="001378F8"/>
    <w:rsid w:val="00142B2E"/>
    <w:rsid w:val="001431B8"/>
    <w:rsid w:val="00143548"/>
    <w:rsid w:val="00143714"/>
    <w:rsid w:val="001461F4"/>
    <w:rsid w:val="00154E71"/>
    <w:rsid w:val="00157EA1"/>
    <w:rsid w:val="001607ED"/>
    <w:rsid w:val="00160AA1"/>
    <w:rsid w:val="001630AC"/>
    <w:rsid w:val="0016511A"/>
    <w:rsid w:val="00172DC3"/>
    <w:rsid w:val="00180A04"/>
    <w:rsid w:val="00180C85"/>
    <w:rsid w:val="00180F19"/>
    <w:rsid w:val="00183967"/>
    <w:rsid w:val="00184CFE"/>
    <w:rsid w:val="00187D27"/>
    <w:rsid w:val="00191FB2"/>
    <w:rsid w:val="00193ED4"/>
    <w:rsid w:val="00197C44"/>
    <w:rsid w:val="001A3C47"/>
    <w:rsid w:val="001A510C"/>
    <w:rsid w:val="001A5E5B"/>
    <w:rsid w:val="001A6F95"/>
    <w:rsid w:val="001B2E00"/>
    <w:rsid w:val="001B7269"/>
    <w:rsid w:val="001C0D00"/>
    <w:rsid w:val="001C115B"/>
    <w:rsid w:val="001C315A"/>
    <w:rsid w:val="001C40AB"/>
    <w:rsid w:val="001C4D65"/>
    <w:rsid w:val="001D09D2"/>
    <w:rsid w:val="001D2083"/>
    <w:rsid w:val="001D2B05"/>
    <w:rsid w:val="001F3AE9"/>
    <w:rsid w:val="001F4E7F"/>
    <w:rsid w:val="001F579F"/>
    <w:rsid w:val="0020009F"/>
    <w:rsid w:val="00201D59"/>
    <w:rsid w:val="002047C5"/>
    <w:rsid w:val="00204D84"/>
    <w:rsid w:val="00214C81"/>
    <w:rsid w:val="00214CFF"/>
    <w:rsid w:val="002163C4"/>
    <w:rsid w:val="00217993"/>
    <w:rsid w:val="00220EF3"/>
    <w:rsid w:val="00223611"/>
    <w:rsid w:val="00223686"/>
    <w:rsid w:val="002279C1"/>
    <w:rsid w:val="002306DF"/>
    <w:rsid w:val="00230F2E"/>
    <w:rsid w:val="00231863"/>
    <w:rsid w:val="00232E02"/>
    <w:rsid w:val="00232FEB"/>
    <w:rsid w:val="0023511F"/>
    <w:rsid w:val="00235C03"/>
    <w:rsid w:val="00235D73"/>
    <w:rsid w:val="00236A03"/>
    <w:rsid w:val="0024066F"/>
    <w:rsid w:val="002418D5"/>
    <w:rsid w:val="00241B3F"/>
    <w:rsid w:val="0024574E"/>
    <w:rsid w:val="002507D7"/>
    <w:rsid w:val="00252187"/>
    <w:rsid w:val="00252D0F"/>
    <w:rsid w:val="002616E6"/>
    <w:rsid w:val="00261DBC"/>
    <w:rsid w:val="00266127"/>
    <w:rsid w:val="0026627D"/>
    <w:rsid w:val="00266ED5"/>
    <w:rsid w:val="00267537"/>
    <w:rsid w:val="0027186D"/>
    <w:rsid w:val="00276237"/>
    <w:rsid w:val="00277947"/>
    <w:rsid w:val="00280047"/>
    <w:rsid w:val="00280753"/>
    <w:rsid w:val="00286F61"/>
    <w:rsid w:val="002A0C66"/>
    <w:rsid w:val="002B1503"/>
    <w:rsid w:val="002B29EE"/>
    <w:rsid w:val="002B698F"/>
    <w:rsid w:val="002D1FBE"/>
    <w:rsid w:val="002D79AD"/>
    <w:rsid w:val="002E3017"/>
    <w:rsid w:val="002E5136"/>
    <w:rsid w:val="002E54F1"/>
    <w:rsid w:val="002E61DF"/>
    <w:rsid w:val="002F2547"/>
    <w:rsid w:val="002F5E23"/>
    <w:rsid w:val="002F7B52"/>
    <w:rsid w:val="0030127E"/>
    <w:rsid w:val="00304B9A"/>
    <w:rsid w:val="00305832"/>
    <w:rsid w:val="00305E74"/>
    <w:rsid w:val="003072BB"/>
    <w:rsid w:val="00313E0F"/>
    <w:rsid w:val="00314588"/>
    <w:rsid w:val="003158A6"/>
    <w:rsid w:val="00317C62"/>
    <w:rsid w:val="0032036A"/>
    <w:rsid w:val="00320F41"/>
    <w:rsid w:val="00323DD0"/>
    <w:rsid w:val="00323E06"/>
    <w:rsid w:val="00331641"/>
    <w:rsid w:val="00332B36"/>
    <w:rsid w:val="00332D44"/>
    <w:rsid w:val="00333BD6"/>
    <w:rsid w:val="00334CA7"/>
    <w:rsid w:val="00335522"/>
    <w:rsid w:val="00336EF5"/>
    <w:rsid w:val="0033782B"/>
    <w:rsid w:val="00337B26"/>
    <w:rsid w:val="00340075"/>
    <w:rsid w:val="00354EBB"/>
    <w:rsid w:val="00362BA5"/>
    <w:rsid w:val="00364722"/>
    <w:rsid w:val="00366678"/>
    <w:rsid w:val="00367D63"/>
    <w:rsid w:val="003702B0"/>
    <w:rsid w:val="00375011"/>
    <w:rsid w:val="0037633D"/>
    <w:rsid w:val="003767ED"/>
    <w:rsid w:val="00382EF2"/>
    <w:rsid w:val="00387DBA"/>
    <w:rsid w:val="0039024F"/>
    <w:rsid w:val="0039154C"/>
    <w:rsid w:val="00397DA4"/>
    <w:rsid w:val="003A472F"/>
    <w:rsid w:val="003A4CB8"/>
    <w:rsid w:val="003A5AB6"/>
    <w:rsid w:val="003B03C2"/>
    <w:rsid w:val="003B2601"/>
    <w:rsid w:val="003B26DF"/>
    <w:rsid w:val="003C1151"/>
    <w:rsid w:val="003C23A3"/>
    <w:rsid w:val="003C2841"/>
    <w:rsid w:val="003C5371"/>
    <w:rsid w:val="003C5A7C"/>
    <w:rsid w:val="003C5D4F"/>
    <w:rsid w:val="003D0B94"/>
    <w:rsid w:val="003D2EA4"/>
    <w:rsid w:val="003D3F89"/>
    <w:rsid w:val="003D4AB1"/>
    <w:rsid w:val="003D5872"/>
    <w:rsid w:val="003E4225"/>
    <w:rsid w:val="003F0919"/>
    <w:rsid w:val="003F293C"/>
    <w:rsid w:val="003F69C8"/>
    <w:rsid w:val="003F7257"/>
    <w:rsid w:val="004206E3"/>
    <w:rsid w:val="00422B72"/>
    <w:rsid w:val="00426177"/>
    <w:rsid w:val="0043088C"/>
    <w:rsid w:val="00431084"/>
    <w:rsid w:val="00431D0B"/>
    <w:rsid w:val="004367BB"/>
    <w:rsid w:val="00437916"/>
    <w:rsid w:val="004421C1"/>
    <w:rsid w:val="0044408E"/>
    <w:rsid w:val="00444CDF"/>
    <w:rsid w:val="00445611"/>
    <w:rsid w:val="004516D4"/>
    <w:rsid w:val="00452E9B"/>
    <w:rsid w:val="004549A3"/>
    <w:rsid w:val="00455900"/>
    <w:rsid w:val="00455A9C"/>
    <w:rsid w:val="00455D3A"/>
    <w:rsid w:val="004604A2"/>
    <w:rsid w:val="00481577"/>
    <w:rsid w:val="0048280F"/>
    <w:rsid w:val="00491F17"/>
    <w:rsid w:val="00492E42"/>
    <w:rsid w:val="004940B4"/>
    <w:rsid w:val="004A1DF1"/>
    <w:rsid w:val="004A1FB3"/>
    <w:rsid w:val="004A251B"/>
    <w:rsid w:val="004A3C1B"/>
    <w:rsid w:val="004A7D59"/>
    <w:rsid w:val="004A7F83"/>
    <w:rsid w:val="004C0263"/>
    <w:rsid w:val="004C324F"/>
    <w:rsid w:val="004D1A2F"/>
    <w:rsid w:val="004D3A9C"/>
    <w:rsid w:val="004D522D"/>
    <w:rsid w:val="004D6886"/>
    <w:rsid w:val="004E4BF7"/>
    <w:rsid w:val="004E7C18"/>
    <w:rsid w:val="004F092E"/>
    <w:rsid w:val="004F0D0A"/>
    <w:rsid w:val="004F0E72"/>
    <w:rsid w:val="004F5928"/>
    <w:rsid w:val="004F5CD9"/>
    <w:rsid w:val="004F711D"/>
    <w:rsid w:val="00500A9F"/>
    <w:rsid w:val="00501B51"/>
    <w:rsid w:val="00502739"/>
    <w:rsid w:val="00502DE1"/>
    <w:rsid w:val="005035F6"/>
    <w:rsid w:val="0050396D"/>
    <w:rsid w:val="0050582A"/>
    <w:rsid w:val="00513B02"/>
    <w:rsid w:val="005142D9"/>
    <w:rsid w:val="00515CF4"/>
    <w:rsid w:val="00515E2E"/>
    <w:rsid w:val="0051659C"/>
    <w:rsid w:val="0052011F"/>
    <w:rsid w:val="005213AB"/>
    <w:rsid w:val="00531189"/>
    <w:rsid w:val="005312AD"/>
    <w:rsid w:val="005370A8"/>
    <w:rsid w:val="00543259"/>
    <w:rsid w:val="005441CA"/>
    <w:rsid w:val="0054650B"/>
    <w:rsid w:val="00553635"/>
    <w:rsid w:val="0056435E"/>
    <w:rsid w:val="00574BF7"/>
    <w:rsid w:val="00581A0E"/>
    <w:rsid w:val="005931C6"/>
    <w:rsid w:val="00593A41"/>
    <w:rsid w:val="005A0034"/>
    <w:rsid w:val="005A03AF"/>
    <w:rsid w:val="005A0592"/>
    <w:rsid w:val="005A5B3F"/>
    <w:rsid w:val="005B0169"/>
    <w:rsid w:val="005B05CF"/>
    <w:rsid w:val="005B36B8"/>
    <w:rsid w:val="005B7EA9"/>
    <w:rsid w:val="005C2A52"/>
    <w:rsid w:val="005C2CD2"/>
    <w:rsid w:val="005C6945"/>
    <w:rsid w:val="005C7304"/>
    <w:rsid w:val="005D2FD2"/>
    <w:rsid w:val="005D54AC"/>
    <w:rsid w:val="005E31C6"/>
    <w:rsid w:val="005E4BC8"/>
    <w:rsid w:val="005E6BA4"/>
    <w:rsid w:val="005E7C1D"/>
    <w:rsid w:val="005F0F42"/>
    <w:rsid w:val="005F298E"/>
    <w:rsid w:val="00604EBA"/>
    <w:rsid w:val="0060659A"/>
    <w:rsid w:val="0061248A"/>
    <w:rsid w:val="00612BB4"/>
    <w:rsid w:val="00617BE3"/>
    <w:rsid w:val="00623C52"/>
    <w:rsid w:val="00624186"/>
    <w:rsid w:val="00626F2C"/>
    <w:rsid w:val="00634A16"/>
    <w:rsid w:val="00636036"/>
    <w:rsid w:val="0063753F"/>
    <w:rsid w:val="00640555"/>
    <w:rsid w:val="006500E7"/>
    <w:rsid w:val="006546A6"/>
    <w:rsid w:val="006548B2"/>
    <w:rsid w:val="006550AE"/>
    <w:rsid w:val="0065520C"/>
    <w:rsid w:val="006576ED"/>
    <w:rsid w:val="00657CF6"/>
    <w:rsid w:val="00663EEB"/>
    <w:rsid w:val="00673DD6"/>
    <w:rsid w:val="00674456"/>
    <w:rsid w:val="0067526B"/>
    <w:rsid w:val="00675A3A"/>
    <w:rsid w:val="0068272B"/>
    <w:rsid w:val="00684B5D"/>
    <w:rsid w:val="00697337"/>
    <w:rsid w:val="0069759A"/>
    <w:rsid w:val="006A127B"/>
    <w:rsid w:val="006A37B7"/>
    <w:rsid w:val="006A3BB4"/>
    <w:rsid w:val="006A5F52"/>
    <w:rsid w:val="006B5989"/>
    <w:rsid w:val="006B59DB"/>
    <w:rsid w:val="006B7290"/>
    <w:rsid w:val="006B7593"/>
    <w:rsid w:val="006C1895"/>
    <w:rsid w:val="006C2CEF"/>
    <w:rsid w:val="006C73FA"/>
    <w:rsid w:val="006D2E1B"/>
    <w:rsid w:val="006D3396"/>
    <w:rsid w:val="006D6BEA"/>
    <w:rsid w:val="006E382D"/>
    <w:rsid w:val="006F61D4"/>
    <w:rsid w:val="006F66EA"/>
    <w:rsid w:val="006F6F19"/>
    <w:rsid w:val="007003AE"/>
    <w:rsid w:val="00700406"/>
    <w:rsid w:val="00701BB9"/>
    <w:rsid w:val="00702FB7"/>
    <w:rsid w:val="007030B4"/>
    <w:rsid w:val="00703AD1"/>
    <w:rsid w:val="0070649F"/>
    <w:rsid w:val="00706A57"/>
    <w:rsid w:val="007122B2"/>
    <w:rsid w:val="00715984"/>
    <w:rsid w:val="00721929"/>
    <w:rsid w:val="00724070"/>
    <w:rsid w:val="007318D1"/>
    <w:rsid w:val="00735429"/>
    <w:rsid w:val="007369E1"/>
    <w:rsid w:val="0074026F"/>
    <w:rsid w:val="00740DD2"/>
    <w:rsid w:val="007448CB"/>
    <w:rsid w:val="00746565"/>
    <w:rsid w:val="007468FD"/>
    <w:rsid w:val="00751C53"/>
    <w:rsid w:val="0075467E"/>
    <w:rsid w:val="00756FB5"/>
    <w:rsid w:val="00757046"/>
    <w:rsid w:val="00757638"/>
    <w:rsid w:val="0075775D"/>
    <w:rsid w:val="00763467"/>
    <w:rsid w:val="00763FED"/>
    <w:rsid w:val="0076586C"/>
    <w:rsid w:val="00771562"/>
    <w:rsid w:val="00772B32"/>
    <w:rsid w:val="00772CF0"/>
    <w:rsid w:val="0077319B"/>
    <w:rsid w:val="007736CB"/>
    <w:rsid w:val="00776B3D"/>
    <w:rsid w:val="0079132F"/>
    <w:rsid w:val="0079182F"/>
    <w:rsid w:val="007947BF"/>
    <w:rsid w:val="00795B09"/>
    <w:rsid w:val="00797012"/>
    <w:rsid w:val="007A10C9"/>
    <w:rsid w:val="007A16F2"/>
    <w:rsid w:val="007A7462"/>
    <w:rsid w:val="007B060D"/>
    <w:rsid w:val="007B1110"/>
    <w:rsid w:val="007B3884"/>
    <w:rsid w:val="007B4816"/>
    <w:rsid w:val="007C035C"/>
    <w:rsid w:val="007C051A"/>
    <w:rsid w:val="007C0805"/>
    <w:rsid w:val="007C0D91"/>
    <w:rsid w:val="007C31DB"/>
    <w:rsid w:val="007C6C10"/>
    <w:rsid w:val="007D18B7"/>
    <w:rsid w:val="007D6516"/>
    <w:rsid w:val="007D68F5"/>
    <w:rsid w:val="007E0516"/>
    <w:rsid w:val="007E1EBF"/>
    <w:rsid w:val="007E1EE2"/>
    <w:rsid w:val="007E392D"/>
    <w:rsid w:val="007E47E6"/>
    <w:rsid w:val="007E631B"/>
    <w:rsid w:val="007E6F5C"/>
    <w:rsid w:val="007F5D91"/>
    <w:rsid w:val="007F6098"/>
    <w:rsid w:val="00802222"/>
    <w:rsid w:val="00802816"/>
    <w:rsid w:val="00804322"/>
    <w:rsid w:val="00805283"/>
    <w:rsid w:val="00806EC6"/>
    <w:rsid w:val="00811BB8"/>
    <w:rsid w:val="00813BEE"/>
    <w:rsid w:val="00814001"/>
    <w:rsid w:val="008253AC"/>
    <w:rsid w:val="00825491"/>
    <w:rsid w:val="00831363"/>
    <w:rsid w:val="00831F4D"/>
    <w:rsid w:val="008321C3"/>
    <w:rsid w:val="008404B5"/>
    <w:rsid w:val="008405AE"/>
    <w:rsid w:val="00842EEB"/>
    <w:rsid w:val="00842F32"/>
    <w:rsid w:val="00843368"/>
    <w:rsid w:val="00843D92"/>
    <w:rsid w:val="00845AB4"/>
    <w:rsid w:val="008516D7"/>
    <w:rsid w:val="008532F0"/>
    <w:rsid w:val="008537C7"/>
    <w:rsid w:val="0085513B"/>
    <w:rsid w:val="0085767F"/>
    <w:rsid w:val="00860B87"/>
    <w:rsid w:val="00863DE2"/>
    <w:rsid w:val="008669EA"/>
    <w:rsid w:val="00866C23"/>
    <w:rsid w:val="00871DE0"/>
    <w:rsid w:val="00872C54"/>
    <w:rsid w:val="00874240"/>
    <w:rsid w:val="00875C83"/>
    <w:rsid w:val="00875FB4"/>
    <w:rsid w:val="00877A3B"/>
    <w:rsid w:val="00881365"/>
    <w:rsid w:val="00886D77"/>
    <w:rsid w:val="00890773"/>
    <w:rsid w:val="00891E30"/>
    <w:rsid w:val="008962CC"/>
    <w:rsid w:val="008A1066"/>
    <w:rsid w:val="008A3AE8"/>
    <w:rsid w:val="008A3F06"/>
    <w:rsid w:val="008A4102"/>
    <w:rsid w:val="008A6046"/>
    <w:rsid w:val="008A762E"/>
    <w:rsid w:val="008B02C6"/>
    <w:rsid w:val="008B1C15"/>
    <w:rsid w:val="008B4005"/>
    <w:rsid w:val="008B5E01"/>
    <w:rsid w:val="008C0C76"/>
    <w:rsid w:val="008C2C55"/>
    <w:rsid w:val="008C43C7"/>
    <w:rsid w:val="008C6654"/>
    <w:rsid w:val="008D0C03"/>
    <w:rsid w:val="008D1B28"/>
    <w:rsid w:val="008D1FFE"/>
    <w:rsid w:val="008D220F"/>
    <w:rsid w:val="008D3801"/>
    <w:rsid w:val="008D43A7"/>
    <w:rsid w:val="008D4B6B"/>
    <w:rsid w:val="008D7282"/>
    <w:rsid w:val="008E03B7"/>
    <w:rsid w:val="008E1CE7"/>
    <w:rsid w:val="008E1F0A"/>
    <w:rsid w:val="008E6C4E"/>
    <w:rsid w:val="008E7265"/>
    <w:rsid w:val="008F2C97"/>
    <w:rsid w:val="008F55FF"/>
    <w:rsid w:val="008F5989"/>
    <w:rsid w:val="008F69E3"/>
    <w:rsid w:val="00901F01"/>
    <w:rsid w:val="0090645F"/>
    <w:rsid w:val="009120ED"/>
    <w:rsid w:val="00915CA7"/>
    <w:rsid w:val="00916DFB"/>
    <w:rsid w:val="00930AC2"/>
    <w:rsid w:val="009342AE"/>
    <w:rsid w:val="00940D6E"/>
    <w:rsid w:val="00942267"/>
    <w:rsid w:val="00942B61"/>
    <w:rsid w:val="0094384E"/>
    <w:rsid w:val="009440EF"/>
    <w:rsid w:val="00946A1A"/>
    <w:rsid w:val="0094769B"/>
    <w:rsid w:val="0095045D"/>
    <w:rsid w:val="00953F32"/>
    <w:rsid w:val="00955F0A"/>
    <w:rsid w:val="0095782B"/>
    <w:rsid w:val="00957E69"/>
    <w:rsid w:val="00960EB7"/>
    <w:rsid w:val="00962F3D"/>
    <w:rsid w:val="009630AF"/>
    <w:rsid w:val="00966B5F"/>
    <w:rsid w:val="009707A3"/>
    <w:rsid w:val="009709DA"/>
    <w:rsid w:val="00975AFE"/>
    <w:rsid w:val="00977877"/>
    <w:rsid w:val="00981789"/>
    <w:rsid w:val="00983922"/>
    <w:rsid w:val="00984DB3"/>
    <w:rsid w:val="00993D42"/>
    <w:rsid w:val="00996604"/>
    <w:rsid w:val="00997270"/>
    <w:rsid w:val="009A074E"/>
    <w:rsid w:val="009A2C4E"/>
    <w:rsid w:val="009B4CD7"/>
    <w:rsid w:val="009B7961"/>
    <w:rsid w:val="009C17EB"/>
    <w:rsid w:val="009C1D47"/>
    <w:rsid w:val="009D08C9"/>
    <w:rsid w:val="009D2795"/>
    <w:rsid w:val="009D3039"/>
    <w:rsid w:val="009D4264"/>
    <w:rsid w:val="009D54C4"/>
    <w:rsid w:val="009E08B8"/>
    <w:rsid w:val="009E0BEE"/>
    <w:rsid w:val="009E21AA"/>
    <w:rsid w:val="009E4556"/>
    <w:rsid w:val="009E6D2F"/>
    <w:rsid w:val="009E7119"/>
    <w:rsid w:val="009F037D"/>
    <w:rsid w:val="009F103B"/>
    <w:rsid w:val="009F666C"/>
    <w:rsid w:val="00A00A9B"/>
    <w:rsid w:val="00A0240F"/>
    <w:rsid w:val="00A06537"/>
    <w:rsid w:val="00A12B53"/>
    <w:rsid w:val="00A3468F"/>
    <w:rsid w:val="00A3792B"/>
    <w:rsid w:val="00A400B9"/>
    <w:rsid w:val="00A42470"/>
    <w:rsid w:val="00A439F7"/>
    <w:rsid w:val="00A44D2D"/>
    <w:rsid w:val="00A517B9"/>
    <w:rsid w:val="00A53517"/>
    <w:rsid w:val="00A607EC"/>
    <w:rsid w:val="00A61B84"/>
    <w:rsid w:val="00A62C90"/>
    <w:rsid w:val="00A7641D"/>
    <w:rsid w:val="00A773AA"/>
    <w:rsid w:val="00A854AE"/>
    <w:rsid w:val="00A90C2A"/>
    <w:rsid w:val="00A91006"/>
    <w:rsid w:val="00A91B82"/>
    <w:rsid w:val="00A93133"/>
    <w:rsid w:val="00A97A69"/>
    <w:rsid w:val="00AA262E"/>
    <w:rsid w:val="00AA43B3"/>
    <w:rsid w:val="00AA51C8"/>
    <w:rsid w:val="00AA77FE"/>
    <w:rsid w:val="00AB4965"/>
    <w:rsid w:val="00AC0A19"/>
    <w:rsid w:val="00AC6D3F"/>
    <w:rsid w:val="00AC6EF8"/>
    <w:rsid w:val="00AC79D1"/>
    <w:rsid w:val="00AE0C60"/>
    <w:rsid w:val="00AE745A"/>
    <w:rsid w:val="00AE7509"/>
    <w:rsid w:val="00AF0354"/>
    <w:rsid w:val="00AF0A80"/>
    <w:rsid w:val="00AF1597"/>
    <w:rsid w:val="00AF17CA"/>
    <w:rsid w:val="00AF2E15"/>
    <w:rsid w:val="00B0082B"/>
    <w:rsid w:val="00B0555F"/>
    <w:rsid w:val="00B0611B"/>
    <w:rsid w:val="00B10EFC"/>
    <w:rsid w:val="00B118D5"/>
    <w:rsid w:val="00B14FC5"/>
    <w:rsid w:val="00B15506"/>
    <w:rsid w:val="00B171EB"/>
    <w:rsid w:val="00B20B17"/>
    <w:rsid w:val="00B21EBC"/>
    <w:rsid w:val="00B239E0"/>
    <w:rsid w:val="00B2575C"/>
    <w:rsid w:val="00B2637B"/>
    <w:rsid w:val="00B34237"/>
    <w:rsid w:val="00B4269A"/>
    <w:rsid w:val="00B47C2D"/>
    <w:rsid w:val="00B50016"/>
    <w:rsid w:val="00B51066"/>
    <w:rsid w:val="00B51BCD"/>
    <w:rsid w:val="00B51D82"/>
    <w:rsid w:val="00B521E6"/>
    <w:rsid w:val="00B5434B"/>
    <w:rsid w:val="00B602CC"/>
    <w:rsid w:val="00B60B57"/>
    <w:rsid w:val="00B646CD"/>
    <w:rsid w:val="00B64831"/>
    <w:rsid w:val="00B65D03"/>
    <w:rsid w:val="00B708A4"/>
    <w:rsid w:val="00B724D5"/>
    <w:rsid w:val="00B74957"/>
    <w:rsid w:val="00B74AD7"/>
    <w:rsid w:val="00B80FC9"/>
    <w:rsid w:val="00B8518E"/>
    <w:rsid w:val="00B95EB4"/>
    <w:rsid w:val="00BA14A5"/>
    <w:rsid w:val="00BA6A14"/>
    <w:rsid w:val="00BB2344"/>
    <w:rsid w:val="00BB28BC"/>
    <w:rsid w:val="00BB37ED"/>
    <w:rsid w:val="00BB3FE5"/>
    <w:rsid w:val="00BB4A26"/>
    <w:rsid w:val="00BB574A"/>
    <w:rsid w:val="00BB7CB2"/>
    <w:rsid w:val="00BC28DC"/>
    <w:rsid w:val="00BC752C"/>
    <w:rsid w:val="00BD6E2F"/>
    <w:rsid w:val="00BD74D0"/>
    <w:rsid w:val="00BE2455"/>
    <w:rsid w:val="00BF0DE6"/>
    <w:rsid w:val="00BF1FBB"/>
    <w:rsid w:val="00BF515A"/>
    <w:rsid w:val="00C00706"/>
    <w:rsid w:val="00C03677"/>
    <w:rsid w:val="00C04130"/>
    <w:rsid w:val="00C04AE4"/>
    <w:rsid w:val="00C065F0"/>
    <w:rsid w:val="00C151EE"/>
    <w:rsid w:val="00C17261"/>
    <w:rsid w:val="00C23C1B"/>
    <w:rsid w:val="00C24CCD"/>
    <w:rsid w:val="00C27A4B"/>
    <w:rsid w:val="00C31318"/>
    <w:rsid w:val="00C32B86"/>
    <w:rsid w:val="00C35247"/>
    <w:rsid w:val="00C359E9"/>
    <w:rsid w:val="00C402F2"/>
    <w:rsid w:val="00C4142F"/>
    <w:rsid w:val="00C47265"/>
    <w:rsid w:val="00C50FE1"/>
    <w:rsid w:val="00C531E1"/>
    <w:rsid w:val="00C573D2"/>
    <w:rsid w:val="00C6032F"/>
    <w:rsid w:val="00C60ACA"/>
    <w:rsid w:val="00C62065"/>
    <w:rsid w:val="00C637A5"/>
    <w:rsid w:val="00C72A8E"/>
    <w:rsid w:val="00C742E3"/>
    <w:rsid w:val="00C8058A"/>
    <w:rsid w:val="00C8206A"/>
    <w:rsid w:val="00C85DB7"/>
    <w:rsid w:val="00C87C81"/>
    <w:rsid w:val="00C925AE"/>
    <w:rsid w:val="00CA0CA7"/>
    <w:rsid w:val="00CA39BA"/>
    <w:rsid w:val="00CA7FD8"/>
    <w:rsid w:val="00CB2793"/>
    <w:rsid w:val="00CB4B4F"/>
    <w:rsid w:val="00CB6B6C"/>
    <w:rsid w:val="00CB7238"/>
    <w:rsid w:val="00CC0046"/>
    <w:rsid w:val="00CC5E7C"/>
    <w:rsid w:val="00CC7488"/>
    <w:rsid w:val="00CC7DED"/>
    <w:rsid w:val="00CD0712"/>
    <w:rsid w:val="00CD3588"/>
    <w:rsid w:val="00CD37C5"/>
    <w:rsid w:val="00CD458B"/>
    <w:rsid w:val="00CE1414"/>
    <w:rsid w:val="00CE302E"/>
    <w:rsid w:val="00CE4D00"/>
    <w:rsid w:val="00CE5B00"/>
    <w:rsid w:val="00CE6EAC"/>
    <w:rsid w:val="00CE6FA9"/>
    <w:rsid w:val="00CF10BF"/>
    <w:rsid w:val="00CF2325"/>
    <w:rsid w:val="00D0353E"/>
    <w:rsid w:val="00D03628"/>
    <w:rsid w:val="00D05AE4"/>
    <w:rsid w:val="00D07853"/>
    <w:rsid w:val="00D145D8"/>
    <w:rsid w:val="00D1547F"/>
    <w:rsid w:val="00D21497"/>
    <w:rsid w:val="00D21840"/>
    <w:rsid w:val="00D22BF7"/>
    <w:rsid w:val="00D24F60"/>
    <w:rsid w:val="00D27C65"/>
    <w:rsid w:val="00D323F0"/>
    <w:rsid w:val="00D3421F"/>
    <w:rsid w:val="00D4328B"/>
    <w:rsid w:val="00D438A3"/>
    <w:rsid w:val="00D47CC7"/>
    <w:rsid w:val="00D50922"/>
    <w:rsid w:val="00D6064A"/>
    <w:rsid w:val="00D61C7D"/>
    <w:rsid w:val="00D6314A"/>
    <w:rsid w:val="00D646F5"/>
    <w:rsid w:val="00D72E34"/>
    <w:rsid w:val="00D7587C"/>
    <w:rsid w:val="00D82AF8"/>
    <w:rsid w:val="00D82BDD"/>
    <w:rsid w:val="00D83401"/>
    <w:rsid w:val="00D84C4A"/>
    <w:rsid w:val="00D859D1"/>
    <w:rsid w:val="00D93978"/>
    <w:rsid w:val="00D9430D"/>
    <w:rsid w:val="00D96160"/>
    <w:rsid w:val="00D96AE3"/>
    <w:rsid w:val="00D979F9"/>
    <w:rsid w:val="00DA01D9"/>
    <w:rsid w:val="00DB2026"/>
    <w:rsid w:val="00DC0FD4"/>
    <w:rsid w:val="00DC3A17"/>
    <w:rsid w:val="00DC42A3"/>
    <w:rsid w:val="00DD2AC9"/>
    <w:rsid w:val="00DD7B8D"/>
    <w:rsid w:val="00DE68DE"/>
    <w:rsid w:val="00DE73E6"/>
    <w:rsid w:val="00DE7B0A"/>
    <w:rsid w:val="00E02E74"/>
    <w:rsid w:val="00E06A01"/>
    <w:rsid w:val="00E10D32"/>
    <w:rsid w:val="00E1238A"/>
    <w:rsid w:val="00E14C25"/>
    <w:rsid w:val="00E175CD"/>
    <w:rsid w:val="00E205A3"/>
    <w:rsid w:val="00E243EA"/>
    <w:rsid w:val="00E31D20"/>
    <w:rsid w:val="00E34C75"/>
    <w:rsid w:val="00E3697A"/>
    <w:rsid w:val="00E37B55"/>
    <w:rsid w:val="00E41D82"/>
    <w:rsid w:val="00E45AD0"/>
    <w:rsid w:val="00E508A9"/>
    <w:rsid w:val="00E53157"/>
    <w:rsid w:val="00E57427"/>
    <w:rsid w:val="00E57586"/>
    <w:rsid w:val="00E6201D"/>
    <w:rsid w:val="00E65F8D"/>
    <w:rsid w:val="00E704D8"/>
    <w:rsid w:val="00E705FA"/>
    <w:rsid w:val="00E7250F"/>
    <w:rsid w:val="00E753A2"/>
    <w:rsid w:val="00E75E77"/>
    <w:rsid w:val="00E824CD"/>
    <w:rsid w:val="00E8408E"/>
    <w:rsid w:val="00E85173"/>
    <w:rsid w:val="00E865F6"/>
    <w:rsid w:val="00E86AF4"/>
    <w:rsid w:val="00E87466"/>
    <w:rsid w:val="00E963B5"/>
    <w:rsid w:val="00EA48FE"/>
    <w:rsid w:val="00EA51C4"/>
    <w:rsid w:val="00EB0874"/>
    <w:rsid w:val="00EB4A02"/>
    <w:rsid w:val="00EB5454"/>
    <w:rsid w:val="00EB696D"/>
    <w:rsid w:val="00EC1B86"/>
    <w:rsid w:val="00EC50FD"/>
    <w:rsid w:val="00EC7784"/>
    <w:rsid w:val="00ED4D09"/>
    <w:rsid w:val="00EE371D"/>
    <w:rsid w:val="00EE791D"/>
    <w:rsid w:val="00EF234E"/>
    <w:rsid w:val="00EF284D"/>
    <w:rsid w:val="00EF49B5"/>
    <w:rsid w:val="00EF667C"/>
    <w:rsid w:val="00EF6A9B"/>
    <w:rsid w:val="00F0179F"/>
    <w:rsid w:val="00F01A11"/>
    <w:rsid w:val="00F01A78"/>
    <w:rsid w:val="00F05858"/>
    <w:rsid w:val="00F10620"/>
    <w:rsid w:val="00F12F9F"/>
    <w:rsid w:val="00F132B7"/>
    <w:rsid w:val="00F15798"/>
    <w:rsid w:val="00F173D9"/>
    <w:rsid w:val="00F2625C"/>
    <w:rsid w:val="00F410F5"/>
    <w:rsid w:val="00F4205E"/>
    <w:rsid w:val="00F50662"/>
    <w:rsid w:val="00F5105C"/>
    <w:rsid w:val="00F53E21"/>
    <w:rsid w:val="00F5600B"/>
    <w:rsid w:val="00F57F80"/>
    <w:rsid w:val="00F607C0"/>
    <w:rsid w:val="00F63014"/>
    <w:rsid w:val="00F64DE6"/>
    <w:rsid w:val="00F66112"/>
    <w:rsid w:val="00F70B49"/>
    <w:rsid w:val="00F72FEC"/>
    <w:rsid w:val="00F76253"/>
    <w:rsid w:val="00F8337E"/>
    <w:rsid w:val="00F845E6"/>
    <w:rsid w:val="00F84F40"/>
    <w:rsid w:val="00F86F49"/>
    <w:rsid w:val="00F91FC5"/>
    <w:rsid w:val="00FA24EC"/>
    <w:rsid w:val="00FA359F"/>
    <w:rsid w:val="00FA456A"/>
    <w:rsid w:val="00FA5E36"/>
    <w:rsid w:val="00FB329B"/>
    <w:rsid w:val="00FB377D"/>
    <w:rsid w:val="00FB4F04"/>
    <w:rsid w:val="00FB596C"/>
    <w:rsid w:val="00FC28E3"/>
    <w:rsid w:val="00FC32F2"/>
    <w:rsid w:val="00FC384A"/>
    <w:rsid w:val="00FC3CDC"/>
    <w:rsid w:val="00FD1FC3"/>
    <w:rsid w:val="00FD2674"/>
    <w:rsid w:val="00FD4C3B"/>
    <w:rsid w:val="00FD61E6"/>
    <w:rsid w:val="00FE22F9"/>
    <w:rsid w:val="00FE6F98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24FE0"/>
  <w15:docId w15:val="{1C791E53-E89E-4C6B-A5AF-0F64F472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344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2616E6"/>
    <w:pPr>
      <w:keepNext/>
      <w:tabs>
        <w:tab w:val="left" w:pos="4536"/>
        <w:tab w:val="left" w:pos="5670"/>
        <w:tab w:val="left" w:pos="6804"/>
        <w:tab w:val="left" w:pos="7938"/>
      </w:tabs>
      <w:ind w:firstLine="709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5FB4"/>
    <w:pPr>
      <w:jc w:val="both"/>
    </w:pPr>
  </w:style>
  <w:style w:type="paragraph" w:styleId="a4">
    <w:name w:val="header"/>
    <w:basedOn w:val="a"/>
    <w:rsid w:val="00CA7F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7FD8"/>
  </w:style>
  <w:style w:type="paragraph" w:styleId="a6">
    <w:name w:val="Body Text Indent"/>
    <w:basedOn w:val="a"/>
    <w:rsid w:val="00FF53C4"/>
    <w:pPr>
      <w:spacing w:after="120"/>
      <w:ind w:left="283"/>
    </w:pPr>
  </w:style>
  <w:style w:type="paragraph" w:styleId="a7">
    <w:name w:val="Balloon Text"/>
    <w:basedOn w:val="a"/>
    <w:semiHidden/>
    <w:rsid w:val="0050582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4269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2616E6"/>
    <w:rPr>
      <w:color w:val="000000"/>
      <w:sz w:val="30"/>
    </w:rPr>
  </w:style>
  <w:style w:type="character" w:styleId="a8">
    <w:name w:val="Emphasis"/>
    <w:basedOn w:val="a0"/>
    <w:qFormat/>
    <w:rsid w:val="001A510C"/>
    <w:rPr>
      <w:rFonts w:ascii="Times New Roman" w:hAnsi="Times New Roman"/>
      <w:iCs/>
      <w:sz w:val="30"/>
    </w:rPr>
  </w:style>
  <w:style w:type="paragraph" w:styleId="a9">
    <w:name w:val="footer"/>
    <w:basedOn w:val="a"/>
    <w:link w:val="aa"/>
    <w:rsid w:val="00086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60E0"/>
    <w:rPr>
      <w:sz w:val="30"/>
      <w:szCs w:val="24"/>
    </w:rPr>
  </w:style>
  <w:style w:type="character" w:styleId="ab">
    <w:name w:val="Hyperlink"/>
    <w:basedOn w:val="a0"/>
    <w:rsid w:val="003F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E8BEE23CF5CA1BE2CE5878030E09C9B0777332FE4AAF32831E4CD247F06DB80812AD68B379CE23050A6195Bo2L1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E8BEE23CF5CA1BE2CE5878030E09C9B0777332FE4AAF32831E4CD247F06DB80812AD68B379CE23050A61958o2L9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A0F41A9691FE728C5943F5BAE2022A8669610C4B9D4704B86FB4B01109743413147160FF43C796DFA4D44DB57A0B86020D6132EABA6954D63C4028C6oBw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A0F41A9691FE728C5943F5BAE2022A8669610C4B9D4704B86FB4B01109743413147160FF43C796DFA3DD44BE7D0B86020D6132EABA6954D63C4028C6oBw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A0F41A9691FE728C5943F5BAE2022A8669610C4B9D4704B86FB4B01109743413147160FF43C796DFA4D44DB57A0B86020D6132EABA6954D63C4028C6oBw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74D4-EF01-45B7-ACEC-A02616FC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Охранно-эксплуатационное коммунальное унитарное предприятие «Гаражи, автостоянки и парковки»</vt:lpstr>
    </vt:vector>
  </TitlesOfParts>
  <Company>MNS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Охранно-эксплуатационное коммунальное унитарное предприятие «Гаражи, автостоянки и парковки»</dc:title>
  <dc:creator>rename</dc:creator>
  <cp:lastModifiedBy>Evgeny.G</cp:lastModifiedBy>
  <cp:revision>2</cp:revision>
  <cp:lastPrinted>2020-03-26T11:29:00Z</cp:lastPrinted>
  <dcterms:created xsi:type="dcterms:W3CDTF">2020-04-14T06:25:00Z</dcterms:created>
  <dcterms:modified xsi:type="dcterms:W3CDTF">2020-04-14T06:25:00Z</dcterms:modified>
</cp:coreProperties>
</file>